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Raleway" w:cs="Raleway" w:eastAsia="Raleway" w:hAnsi="Raleway"/>
          <w:b w:val="1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b w:val="1"/>
          <w:sz w:val="28"/>
          <w:szCs w:val="28"/>
          <w:rtl w:val="0"/>
        </w:rPr>
        <w:t xml:space="preserve">Последен шанс за учениците да завладеят космоса със Space Camp Turkiye 2024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Raleway" w:cs="Raleway" w:eastAsia="Raleway" w:hAnsi="Raleway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Raleway" w:cs="Raleway" w:eastAsia="Raleway" w:hAnsi="Raleway"/>
          <w:b w:val="1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i w:val="1"/>
          <w:sz w:val="24"/>
          <w:szCs w:val="24"/>
          <w:rtl w:val="0"/>
        </w:rPr>
        <w:t xml:space="preserve">Крайният срок за прием на творби е 10-и март 2024 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Българските ученици имат уникална възможност да се включат в космическото приключение на Space Camp Turkiye 2024, което ще се проведе това лято в Измир, Турция. Срокът за изпращане на творбите е до 10-и март, а победителите ще спечелят шанса да прекарат незабравимо време в един от най-иновативните космически центрове в света.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Според правилата на конкурса в него участват ученици на възраст между 11 и 15 години, като някои от тях могат да спечелят и стипендия. Space Camp Turkiye е единственият учебно-тренировъчен лагер за Европа, Азия и Близкия Изток, където младежите могат да развият своите умения в областта на науката, технологиите и лидерството.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Raleway" w:cs="Raleway" w:eastAsia="Raleway" w:hAnsi="Raleway"/>
          <w:sz w:val="24"/>
          <w:szCs w:val="24"/>
        </w:rPr>
      </w:pPr>
      <w:hyperlink r:id="rId6">
        <w:r w:rsidDel="00000000" w:rsidR="00000000" w:rsidRPr="00000000">
          <w:rPr>
            <w:rFonts w:ascii="Raleway" w:cs="Raleway" w:eastAsia="Raleway" w:hAnsi="Raleway"/>
            <w:color w:val="1155cc"/>
            <w:sz w:val="24"/>
            <w:szCs w:val="24"/>
            <w:u w:val="single"/>
            <w:rtl w:val="0"/>
          </w:rPr>
          <w:t xml:space="preserve">Темите на конкурса за 2024 година</w:t>
        </w:r>
      </w:hyperlink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 са вълнуващи и вдъхновяващи. Участниците могат да избират между създаването на рекламна кампания за космически туризъм, представяне на първото училище в Космоса или разглеждане на бъдещето на изкуствения интелект в космическите изследвания.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Център за творческо обучение е дългогодишен партньор на Space Camp Turkiye и координатор на програмата за цяла България. Всяка година осигурява пълни и частични стипендии за най-добре представилите се в конкурса ученици с подкрепата на спонсори и общини-партньори.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Програмата на Space Camp Turkiye е с продължителност една седмица и се провежда изцяло на английски език от специално подготвени обучители и специалисти. Участниците обличат скафандри, докосват се до истински тренажори за подготовка на астронавти, изпробват движенията в безтегловна среда, упражняват се в предната палуба на совалка, проектират колония на Марс. 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За 2024 година квотата за български участници е 200 деца и младежи. Кандидатурите се изпращат чрез </w:t>
      </w:r>
      <w:hyperlink r:id="rId7">
        <w:r w:rsidDel="00000000" w:rsidR="00000000" w:rsidRPr="00000000">
          <w:rPr>
            <w:rFonts w:ascii="Raleway" w:cs="Raleway" w:eastAsia="Raleway" w:hAnsi="Raleway"/>
            <w:color w:val="1155cc"/>
            <w:sz w:val="24"/>
            <w:szCs w:val="24"/>
            <w:u w:val="single"/>
            <w:rtl w:val="0"/>
          </w:rPr>
          <w:t xml:space="preserve">онлайн формуляр.</w:t>
        </w:r>
      </w:hyperlink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pacecamp.cct.bg/participate/" TargetMode="External"/><Relationship Id="rId7" Type="http://schemas.openxmlformats.org/officeDocument/2006/relationships/hyperlink" Target="https://docs.google.com/forms/d/e/1FAIpQLSe3Phwh-ihXOFZjFzugyBMB610JTpj-YCxExY0acgghzFXblw/viewfor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